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vertAlign w:val="baselin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The following is a schedule for the CHOICES Program that is to begin on </w:t>
      </w:r>
      <w:r w:rsidDel="00000000" w:rsidR="00000000" w:rsidRPr="00000000">
        <w:rPr>
          <w:b w:val="1"/>
          <w:bCs w:val="1"/>
          <w:rtl w:val="0"/>
        </w:rPr>
        <w:t xml:space="preserve">Tuesday</w:t>
      </w:r>
      <w:r w:rsidDel="00000000" w:rsidR="00000000" w:rsidRPr="00000000">
        <w:rPr>
          <w:b w:val="1"/>
          <w:bCs w:val="1"/>
          <w:vertAlign w:val="baseline"/>
          <w:rtl w:val="0"/>
        </w:rPr>
        <w:t xml:space="preserve">, </w:t>
      </w:r>
      <w:r w:rsidDel="00000000" w:rsidR="00000000" w:rsidRPr="00000000">
        <w:rPr>
          <w:b w:val="1"/>
          <w:bCs w:val="1"/>
          <w:rtl w:val="0"/>
        </w:rPr>
        <w:t xml:space="preserve">June 16th</w:t>
      </w:r>
      <w:r w:rsidDel="00000000" w:rsidR="00000000" w:rsidRPr="00000000">
        <w:rPr>
          <w:b w:val="1"/>
          <w:bCs w:val="1"/>
          <w:vertAlign w:val="baseline"/>
          <w:rtl w:val="0"/>
        </w:rPr>
        <w:t xml:space="preserve">.</w:t>
      </w:r>
      <w:r w:rsidDel="00000000" w:rsidR="00000000" w:rsidRPr="00000000">
        <w:rPr>
          <w:vertAlign w:val="baseline"/>
          <w:rtl w:val="0"/>
        </w:rPr>
        <w:t xml:space="preserve">  Groups will be held at </w:t>
      </w:r>
      <w:r w:rsidDel="00000000" w:rsidR="00000000" w:rsidRPr="00000000">
        <w:rPr>
          <w:b w:val="1"/>
          <w:bCs w:val="1"/>
          <w:vertAlign w:val="baseline"/>
          <w:rtl w:val="0"/>
        </w:rPr>
        <w:t xml:space="preserve">Family Options Counseling at 3</w:t>
      </w:r>
      <w:r w:rsidDel="00000000" w:rsidR="00000000" w:rsidRPr="00000000">
        <w:rPr>
          <w:b w:val="1"/>
          <w:bCs w:val="1"/>
          <w:rtl w:val="0"/>
        </w:rPr>
        <w:t xml:space="preserve">505</w:t>
      </w:r>
      <w:r w:rsidDel="00000000" w:rsidR="00000000" w:rsidRPr="00000000">
        <w:rPr>
          <w:b w:val="1"/>
          <w:bCs w:val="1"/>
          <w:vertAlign w:val="baseline"/>
          <w:rtl w:val="0"/>
        </w:rPr>
        <w:t xml:space="preserve"> N. 1</w:t>
      </w:r>
      <w:r w:rsidDel="00000000" w:rsidR="00000000" w:rsidRPr="00000000">
        <w:rPr>
          <w:b w:val="1"/>
          <w:bCs w:val="1"/>
          <w:rtl w:val="0"/>
        </w:rPr>
        <w:t xml:space="preserve">2</w:t>
      </w:r>
      <w:r w:rsidDel="00000000" w:rsidR="00000000" w:rsidRPr="00000000">
        <w:rPr>
          <w:b w:val="1"/>
          <w:bCs w:val="1"/>
          <w:vertAlign w:val="baseline"/>
          <w:rtl w:val="0"/>
        </w:rPr>
        <w:t xml:space="preserve">4</w:t>
      </w:r>
      <w:r w:rsidDel="00000000" w:rsidR="00000000" w:rsidRPr="00000000">
        <w:rPr>
          <w:b w:val="1"/>
          <w:bCs w:val="1"/>
          <w:vertAlign w:val="superscript"/>
          <w:rtl w:val="0"/>
        </w:rPr>
        <w:t xml:space="preserve">th</w:t>
      </w:r>
      <w:r w:rsidDel="00000000" w:rsidR="00000000" w:rsidRPr="00000000">
        <w:rPr>
          <w:b w:val="1"/>
          <w:bCs w:val="1"/>
          <w:vertAlign w:val="baseline"/>
          <w:rtl w:val="0"/>
        </w:rPr>
        <w:t xml:space="preserve"> St. </w:t>
      </w:r>
      <w:r w:rsidDel="00000000" w:rsidR="00000000" w:rsidRPr="00000000">
        <w:rPr>
          <w:b w:val="1"/>
          <w:bCs w:val="1"/>
          <w:rtl w:val="0"/>
        </w:rPr>
        <w:t xml:space="preserve">Brookfield</w:t>
      </w:r>
      <w:r w:rsidDel="00000000" w:rsidR="00000000" w:rsidRPr="00000000">
        <w:rPr>
          <w:b w:val="1"/>
          <w:bCs w:val="1"/>
          <w:vertAlign w:val="baseline"/>
          <w:rtl w:val="0"/>
        </w:rPr>
        <w:t xml:space="preserve">, WI 53</w:t>
      </w:r>
      <w:r w:rsidDel="00000000" w:rsidR="00000000" w:rsidRPr="00000000">
        <w:rPr>
          <w:b w:val="1"/>
          <w:bCs w:val="1"/>
          <w:rtl w:val="0"/>
        </w:rPr>
        <w:t xml:space="preserve">005</w:t>
      </w:r>
      <w:r w:rsidDel="00000000" w:rsidR="00000000" w:rsidRPr="00000000">
        <w:rPr>
          <w:b w:val="1"/>
          <w:bCs w:val="1"/>
          <w:vertAlign w:val="baseline"/>
          <w:rtl w:val="0"/>
        </w:rPr>
        <w:t xml:space="preserve">.  </w:t>
      </w:r>
      <w:r w:rsidDel="00000000" w:rsidR="00000000" w:rsidRPr="00000000">
        <w:rPr>
          <w:vertAlign w:val="baseline"/>
          <w:rtl w:val="0"/>
        </w:rPr>
        <w:t xml:space="preserve">All groups will run from </w:t>
      </w:r>
      <w:r w:rsidDel="00000000" w:rsidR="00000000" w:rsidRPr="00000000">
        <w:rPr>
          <w:b w:val="1"/>
          <w:bCs w:val="1"/>
          <w:rtl w:val="0"/>
        </w:rPr>
        <w:t xml:space="preserve">3</w:t>
      </w:r>
      <w:r w:rsidDel="00000000" w:rsidR="00000000" w:rsidRPr="00000000">
        <w:rPr>
          <w:b w:val="1"/>
          <w:bCs w:val="1"/>
          <w:vertAlign w:val="baseline"/>
          <w:rtl w:val="0"/>
        </w:rPr>
        <w:t xml:space="preserve">:</w:t>
      </w:r>
      <w:r w:rsidDel="00000000" w:rsidR="00000000" w:rsidRPr="00000000">
        <w:rPr>
          <w:b w:val="1"/>
          <w:bCs w:val="1"/>
          <w:rtl w:val="0"/>
        </w:rPr>
        <w:t xml:space="preserve">0</w:t>
      </w:r>
      <w:r w:rsidDel="00000000" w:rsidR="00000000" w:rsidRPr="00000000">
        <w:rPr>
          <w:b w:val="1"/>
          <w:bCs w:val="1"/>
          <w:vertAlign w:val="baseline"/>
          <w:rtl w:val="0"/>
        </w:rPr>
        <w:t xml:space="preserve">0</w:t>
      </w:r>
      <w:r w:rsidDel="00000000" w:rsidR="00000000" w:rsidRPr="00000000">
        <w:rPr>
          <w:b w:val="1"/>
          <w:bCs w:val="1"/>
          <w:rtl w:val="0"/>
        </w:rPr>
        <w:t xml:space="preserve">p</w:t>
      </w:r>
      <w:r w:rsidDel="00000000" w:rsidR="00000000" w:rsidRPr="00000000">
        <w:rPr>
          <w:b w:val="1"/>
          <w:bCs w:val="1"/>
          <w:vertAlign w:val="baseline"/>
          <w:rtl w:val="0"/>
        </w:rPr>
        <w:t xml:space="preserve">m to </w:t>
      </w:r>
      <w:r w:rsidDel="00000000" w:rsidR="00000000" w:rsidRPr="00000000">
        <w:rPr>
          <w:b w:val="1"/>
          <w:bCs w:val="1"/>
          <w:rtl w:val="0"/>
        </w:rPr>
        <w:t xml:space="preserve">4</w:t>
      </w:r>
      <w:r w:rsidDel="00000000" w:rsidR="00000000" w:rsidRPr="00000000">
        <w:rPr>
          <w:b w:val="1"/>
          <w:bCs w:val="1"/>
          <w:vertAlign w:val="baseline"/>
          <w:rtl w:val="0"/>
        </w:rPr>
        <w:t xml:space="preserve">:</w:t>
      </w:r>
      <w:r w:rsidDel="00000000" w:rsidR="00000000" w:rsidRPr="00000000">
        <w:rPr>
          <w:b w:val="1"/>
          <w:bCs w:val="1"/>
          <w:rtl w:val="0"/>
        </w:rPr>
        <w:t xml:space="preserve">0</w:t>
      </w:r>
      <w:r w:rsidDel="00000000" w:rsidR="00000000" w:rsidRPr="00000000">
        <w:rPr>
          <w:b w:val="1"/>
          <w:bCs w:val="1"/>
          <w:vertAlign w:val="baseline"/>
          <w:rtl w:val="0"/>
        </w:rPr>
        <w:t xml:space="preserve">0</w:t>
      </w:r>
      <w:r w:rsidDel="00000000" w:rsidR="00000000" w:rsidRPr="00000000">
        <w:rPr>
          <w:b w:val="1"/>
          <w:bCs w:val="1"/>
          <w:rtl w:val="0"/>
        </w:rPr>
        <w:t xml:space="preserve">pm</w:t>
      </w:r>
      <w:r w:rsidDel="00000000" w:rsidR="00000000" w:rsidRPr="00000000">
        <w:rPr>
          <w:vertAlign w:val="baseline"/>
          <w:rtl w:val="0"/>
        </w:rPr>
        <w:t xml:space="preserve">.  This program also may </w:t>
      </w:r>
      <w:r w:rsidDel="00000000" w:rsidR="00000000" w:rsidRPr="00000000">
        <w:rPr>
          <w:rtl w:val="0"/>
        </w:rPr>
        <w:t xml:space="preserve">require a </w:t>
      </w:r>
      <w:r w:rsidDel="00000000" w:rsidR="00000000" w:rsidRPr="00000000">
        <w:rPr>
          <w:u w:val="single"/>
          <w:rtl w:val="0"/>
        </w:rPr>
        <w:t xml:space="preserve">caregiver/</w:t>
      </w:r>
      <w:r w:rsidDel="00000000" w:rsidR="00000000" w:rsidRPr="00000000">
        <w:rPr>
          <w:u w:val="single"/>
          <w:vertAlign w:val="baseline"/>
          <w:rtl w:val="0"/>
        </w:rPr>
        <w:t xml:space="preserve">family session</w:t>
      </w:r>
      <w:r w:rsidDel="00000000" w:rsidR="00000000" w:rsidRPr="00000000">
        <w:rPr>
          <w:rtl w:val="0"/>
        </w:rPr>
        <w:t xml:space="preserve"> which will be scheduled individually if needed</w:t>
      </w:r>
      <w:r w:rsidDel="00000000" w:rsidR="00000000" w:rsidRPr="00000000">
        <w:rPr>
          <w:vertAlign w:val="baseline"/>
          <w:rtl w:val="0"/>
        </w:rPr>
        <w:t xml:space="preserve">. This program is most effective when the youth attends all of the group sessions as well as the occasional in</w:t>
      </w:r>
      <w:r w:rsidDel="00000000" w:rsidR="00000000" w:rsidRPr="00000000">
        <w:rPr>
          <w:vertAlign w:val="baseline"/>
          <w:rtl w:val="0"/>
        </w:rPr>
        <w:t xml:space="preserve">dividual or family sessions as needed.  We look forward to working with you.</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Groups will take place on:</w:t>
        <w:tab/>
      </w:r>
      <w:r w:rsidDel="00000000" w:rsidR="00000000" w:rsidRPr="00000000">
        <w:rPr>
          <w:b w:val="1"/>
          <w:bCs w:val="1"/>
          <w:rtl w:val="0"/>
        </w:rPr>
        <w:t xml:space="preserve">Tuesdays from 3:00 - 4:00 PM</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Groups will take place at:</w:t>
        <w:tab/>
        <w:t xml:space="preserve">In person at Family Options Counseling</w:t>
      </w:r>
    </w:p>
    <w:p w:rsidR="00000000" w:rsidDel="00000000" w:rsidP="00000000" w:rsidRDefault="00000000" w:rsidRPr="00000000" w14:paraId="00000009">
      <w:pPr>
        <w:ind w:left="2160" w:firstLine="720"/>
        <w:rPr/>
      </w:pPr>
      <w:r w:rsidDel="00000000" w:rsidR="00000000" w:rsidRPr="00000000">
        <w:rPr>
          <w:rtl w:val="0"/>
        </w:rPr>
        <w:t xml:space="preserve">3505 N. 124th St. Brookfield WI, 53005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ectPr>
          <w:headerReference r:id="rId6" w:type="default"/>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00C">
      <w:pPr>
        <w:rPr>
          <w:b w:val="0"/>
          <w:bCs w:val="0"/>
          <w:vertAlign w:val="baseline"/>
        </w:rPr>
      </w:pPr>
      <w:r w:rsidDel="00000000" w:rsidR="00000000" w:rsidRPr="00000000">
        <w:rPr>
          <w:b w:val="1"/>
          <w:bCs w:val="1"/>
          <w:vertAlign w:val="baseline"/>
          <w:rtl w:val="0"/>
        </w:rPr>
        <w:t xml:space="preserve">Session 1 –</w:t>
      </w:r>
      <w:r w:rsidDel="00000000" w:rsidR="00000000" w:rsidRPr="00000000">
        <w:rPr>
          <w:b w:val="1"/>
          <w:bCs w:val="1"/>
          <w:rtl w:val="0"/>
        </w:rPr>
        <w:t xml:space="preserve"> June 16th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D">
      <w:pPr>
        <w:rPr>
          <w:b w:val="0"/>
          <w:bCs w:val="0"/>
          <w:vertAlign w:val="baseline"/>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vertAlign w:val="baseline"/>
          <w:rtl w:val="0"/>
        </w:rPr>
        <w:t xml:space="preserve">Session 2 – </w:t>
      </w:r>
      <w:r w:rsidDel="00000000" w:rsidR="00000000" w:rsidRPr="00000000">
        <w:rPr>
          <w:b w:val="1"/>
          <w:bCs w:val="1"/>
          <w:rtl w:val="0"/>
        </w:rPr>
        <w:t xml:space="preserve">June 23rd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0"/>
          <w:bCs w:val="0"/>
          <w:vertAlign w:val="baseline"/>
        </w:rPr>
      </w:pPr>
      <w:r w:rsidDel="00000000" w:rsidR="00000000" w:rsidRPr="00000000">
        <w:rPr>
          <w:b w:val="1"/>
          <w:bCs w:val="1"/>
          <w:vertAlign w:val="baseline"/>
          <w:rtl w:val="0"/>
        </w:rPr>
        <w:t xml:space="preserve">Session 3 –</w:t>
      </w:r>
      <w:r w:rsidDel="00000000" w:rsidR="00000000" w:rsidRPr="00000000">
        <w:rPr>
          <w:b w:val="1"/>
          <w:bCs w:val="1"/>
          <w:rtl w:val="0"/>
        </w:rPr>
        <w:t xml:space="preserve"> June 30th</w:t>
      </w:r>
      <w:r w:rsidDel="00000000" w:rsidR="00000000" w:rsidRPr="00000000">
        <w:rPr>
          <w:rtl w:val="0"/>
        </w:rPr>
      </w:r>
    </w:p>
    <w:p w:rsidR="00000000" w:rsidDel="00000000" w:rsidP="00000000" w:rsidRDefault="00000000" w:rsidRPr="00000000" w14:paraId="00000011">
      <w:pPr>
        <w:rPr>
          <w:b w:val="0"/>
          <w:bCs w:val="0"/>
          <w:vertAlign w:val="baseline"/>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vertAlign w:val="baseline"/>
          <w:rtl w:val="0"/>
        </w:rPr>
        <w:t xml:space="preserve">Session 4 –</w:t>
      </w:r>
      <w:r w:rsidDel="00000000" w:rsidR="00000000" w:rsidRPr="00000000">
        <w:rPr>
          <w:b w:val="1"/>
          <w:bCs w:val="1"/>
          <w:rtl w:val="0"/>
        </w:rPr>
        <w:t xml:space="preserve"> July 7th</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Session 5 – July 14th</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0"/>
          <w:bCs w:val="0"/>
          <w:vertAlign w:val="baseline"/>
        </w:rPr>
      </w:pPr>
      <w:r w:rsidDel="00000000" w:rsidR="00000000" w:rsidRPr="00000000">
        <w:rPr>
          <w:b w:val="1"/>
          <w:bCs w:val="1"/>
          <w:vertAlign w:val="baseline"/>
          <w:rtl w:val="0"/>
        </w:rPr>
        <w:t xml:space="preserve">Session </w:t>
      </w:r>
      <w:r w:rsidDel="00000000" w:rsidR="00000000" w:rsidRPr="00000000">
        <w:rPr>
          <w:b w:val="1"/>
          <w:bCs w:val="1"/>
          <w:rtl w:val="0"/>
        </w:rPr>
        <w:t xml:space="preserve">6</w:t>
      </w:r>
      <w:r w:rsidDel="00000000" w:rsidR="00000000" w:rsidRPr="00000000">
        <w:rPr>
          <w:b w:val="1"/>
          <w:bCs w:val="1"/>
          <w:vertAlign w:val="baseline"/>
          <w:rtl w:val="0"/>
        </w:rPr>
        <w:t xml:space="preserve"> –</w:t>
      </w:r>
      <w:r w:rsidDel="00000000" w:rsidR="00000000" w:rsidRPr="00000000">
        <w:rPr>
          <w:b w:val="1"/>
          <w:bCs w:val="1"/>
          <w:rtl w:val="0"/>
        </w:rPr>
        <w:t xml:space="preserve"> July 21st</w:t>
      </w:r>
      <w:r w:rsidDel="00000000" w:rsidR="00000000" w:rsidRPr="00000000">
        <w:rPr>
          <w:rtl w:val="0"/>
        </w:rPr>
      </w:r>
    </w:p>
    <w:p w:rsidR="00000000" w:rsidDel="00000000" w:rsidP="00000000" w:rsidRDefault="00000000" w:rsidRPr="00000000" w14:paraId="00000017">
      <w:pPr>
        <w:rPr>
          <w:b w:val="0"/>
          <w:bCs w:val="0"/>
          <w:u w:val="single"/>
          <w:vertAlign w:val="baseline"/>
        </w:rPr>
      </w:pPr>
      <w:r w:rsidDel="00000000" w:rsidR="00000000" w:rsidRPr="00000000">
        <w:rPr>
          <w:rtl w:val="0"/>
        </w:rPr>
      </w:r>
    </w:p>
    <w:p w:rsidR="00000000" w:rsidDel="00000000" w:rsidP="00000000" w:rsidRDefault="00000000" w:rsidRPr="00000000" w14:paraId="00000018">
      <w:pPr>
        <w:rPr>
          <w:b w:val="0"/>
          <w:bCs w:val="0"/>
          <w:vertAlign w:val="baseline"/>
        </w:rPr>
      </w:pPr>
      <w:r w:rsidDel="00000000" w:rsidR="00000000" w:rsidRPr="00000000">
        <w:rPr>
          <w:b w:val="1"/>
          <w:bCs w:val="1"/>
          <w:vertAlign w:val="baseline"/>
          <w:rtl w:val="0"/>
        </w:rPr>
        <w:t xml:space="preserve">Session </w:t>
      </w:r>
      <w:r w:rsidDel="00000000" w:rsidR="00000000" w:rsidRPr="00000000">
        <w:rPr>
          <w:b w:val="1"/>
          <w:bCs w:val="1"/>
          <w:rtl w:val="0"/>
        </w:rPr>
        <w:t xml:space="preserve">7</w:t>
      </w:r>
      <w:r w:rsidDel="00000000" w:rsidR="00000000" w:rsidRPr="00000000">
        <w:rPr>
          <w:b w:val="1"/>
          <w:bCs w:val="1"/>
          <w:vertAlign w:val="baseline"/>
          <w:rtl w:val="0"/>
        </w:rPr>
        <w:t xml:space="preserve"> </w:t>
      </w:r>
      <w:r w:rsidDel="00000000" w:rsidR="00000000" w:rsidRPr="00000000">
        <w:rPr>
          <w:b w:val="1"/>
          <w:bCs w:val="1"/>
          <w:rtl w:val="0"/>
        </w:rPr>
        <w:t xml:space="preserve">– July 28th</w:t>
      </w:r>
      <w:r w:rsidDel="00000000" w:rsidR="00000000" w:rsidRPr="00000000">
        <w:rPr>
          <w:rtl w:val="0"/>
        </w:rPr>
      </w:r>
    </w:p>
    <w:p w:rsidR="00000000" w:rsidDel="00000000" w:rsidP="00000000" w:rsidRDefault="00000000" w:rsidRPr="00000000" w14:paraId="00000019">
      <w:pPr>
        <w:rPr>
          <w:b w:val="0"/>
          <w:bCs w:val="0"/>
          <w:vertAlign w:val="baseline"/>
        </w:rPr>
      </w:pPr>
      <w:r w:rsidDel="00000000" w:rsidR="00000000" w:rsidRPr="00000000">
        <w:rPr>
          <w:rtl w:val="0"/>
        </w:rPr>
      </w:r>
    </w:p>
    <w:p w:rsidR="00000000" w:rsidDel="00000000" w:rsidP="00000000" w:rsidRDefault="00000000" w:rsidRPr="00000000" w14:paraId="0000001A">
      <w:pPr>
        <w:rPr>
          <w:b w:val="1"/>
          <w:bCs w:val="1"/>
          <w:vertAlign w:val="baseline"/>
        </w:rPr>
      </w:pPr>
      <w:r w:rsidDel="00000000" w:rsidR="00000000" w:rsidRPr="00000000">
        <w:rPr>
          <w:b w:val="1"/>
          <w:bCs w:val="1"/>
          <w:vertAlign w:val="baseline"/>
          <w:rtl w:val="0"/>
        </w:rPr>
        <w:t xml:space="preserve">Session </w:t>
      </w:r>
      <w:r w:rsidDel="00000000" w:rsidR="00000000" w:rsidRPr="00000000">
        <w:rPr>
          <w:b w:val="1"/>
          <w:bCs w:val="1"/>
          <w:rtl w:val="0"/>
        </w:rPr>
        <w:t xml:space="preserve">8</w:t>
      </w:r>
      <w:r w:rsidDel="00000000" w:rsidR="00000000" w:rsidRPr="00000000">
        <w:rPr>
          <w:b w:val="1"/>
          <w:bCs w:val="1"/>
          <w:vertAlign w:val="baseline"/>
          <w:rtl w:val="0"/>
        </w:rPr>
        <w:t xml:space="preserve"> – </w:t>
      </w:r>
      <w:r w:rsidDel="00000000" w:rsidR="00000000" w:rsidRPr="00000000">
        <w:rPr>
          <w:b w:val="1"/>
          <w:bCs w:val="1"/>
          <w:rtl w:val="0"/>
        </w:rPr>
        <w:t xml:space="preserve">August 4th</w:t>
      </w: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Session 9 –  August 11th</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Session 10 – August 18th</w:t>
      </w:r>
      <w:r w:rsidDel="00000000" w:rsidR="00000000" w:rsidRPr="00000000">
        <w:rPr>
          <w:rtl w:val="0"/>
        </w:rPr>
      </w:r>
    </w:p>
    <w:p w:rsidR="00000000" w:rsidDel="00000000" w:rsidP="00000000" w:rsidRDefault="00000000" w:rsidRPr="00000000" w14:paraId="0000001F">
      <w:pPr>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tl w:val="0"/>
        </w:rPr>
      </w:r>
    </w:p>
    <w:p w:rsidR="00000000" w:rsidDel="00000000" w:rsidP="00000000" w:rsidRDefault="00000000" w:rsidRPr="00000000" w14:paraId="00000020">
      <w:pPr>
        <w:rPr>
          <w:b w:val="0"/>
          <w:bCs w:val="0"/>
          <w:vertAlign w:val="baseline"/>
        </w:rPr>
      </w:pPr>
      <w:r w:rsidDel="00000000" w:rsidR="00000000" w:rsidRPr="00000000">
        <w:rPr>
          <w:rtl w:val="0"/>
        </w:rPr>
      </w:r>
    </w:p>
    <w:p w:rsidR="00000000" w:rsidDel="00000000" w:rsidP="00000000" w:rsidRDefault="00000000" w:rsidRPr="00000000" w14:paraId="00000021">
      <w:pPr>
        <w:rPr>
          <w:b w:val="1"/>
          <w:bCs w:val="1"/>
          <w:vertAlign w:val="baseline"/>
        </w:rPr>
      </w:pPr>
      <w:r w:rsidDel="00000000" w:rsidR="00000000" w:rsidRPr="00000000">
        <w:rPr>
          <w:b w:val="1"/>
          <w:bCs w:val="1"/>
          <w:vertAlign w:val="baseline"/>
          <w:rtl w:val="0"/>
        </w:rPr>
        <w:t xml:space="preserve">Note:</w:t>
        <w:tab/>
        <w:t xml:space="preserve">The referring person must be responsible for transporting or arranging reliable transportation for the youth to attend the sessions. </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Please direct questions to Joheny Pabon or Alycia Marín at Family Options Counseling. 414-431-4444 x 137 jpabon@familyoptions.com or 414-431-4444 x</w:t>
      </w:r>
    </w:p>
    <w:p w:rsidR="00000000" w:rsidDel="00000000" w:rsidP="00000000" w:rsidRDefault="00000000" w:rsidRPr="00000000" w14:paraId="0000002C">
      <w:pPr>
        <w:rPr>
          <w:b w:val="1"/>
          <w:bCs w:val="1"/>
        </w:rPr>
      </w:pPr>
      <w:r w:rsidDel="00000000" w:rsidR="00000000" w:rsidRPr="00000000">
        <w:rPr>
          <w:b w:val="1"/>
          <w:bCs w:val="1"/>
          <w:rtl w:val="0"/>
        </w:rPr>
        <w:t xml:space="preserve">118 amarin</w:t>
      </w:r>
      <w:hyperlink r:id="rId7">
        <w:r w:rsidDel="00000000" w:rsidR="00000000" w:rsidRPr="00000000">
          <w:rPr>
            <w:b w:val="1"/>
            <w:bCs w:val="1"/>
            <w:rtl w:val="0"/>
          </w:rPr>
          <w:t xml:space="preserve">@familyoptions.com</w:t>
        </w:r>
      </w:hyperlink>
      <w:r w:rsidDel="00000000" w:rsidR="00000000" w:rsidRPr="00000000">
        <w:rPr>
          <w:b w:val="1"/>
          <w:bCs w:val="1"/>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spacing w:after="60" w:before="0" w:lineRule="auto"/>
        <w:jc w:val="center"/>
        <w:rPr>
          <w:b w:val="0"/>
          <w:bCs w:val="0"/>
          <w:smallCaps w:val="1"/>
          <w:sz w:val="24"/>
          <w:szCs w:val="24"/>
        </w:rPr>
      </w:pPr>
      <w:r w:rsidDel="00000000" w:rsidR="00000000" w:rsidRPr="00000000">
        <w:rPr>
          <w:rtl w:val="0"/>
        </w:rPr>
      </w:r>
    </w:p>
    <w:p w:rsidR="00000000" w:rsidDel="00000000" w:rsidP="00000000" w:rsidRDefault="00000000" w:rsidRPr="00000000" w14:paraId="00000033">
      <w:pPr>
        <w:spacing w:after="240" w:lineRule="auto"/>
        <w:rPr/>
      </w:pPr>
      <w:r w:rsidDel="00000000" w:rsidR="00000000" w:rsidRPr="00000000">
        <w:rPr>
          <w:rtl w:val="0"/>
        </w:rPr>
      </w:r>
    </w:p>
    <w:p w:rsidR="00000000" w:rsidDel="00000000" w:rsidP="00000000" w:rsidRDefault="00000000" w:rsidRPr="00000000" w14:paraId="00000034">
      <w:pPr>
        <w:spacing w:after="240" w:lineRule="auto"/>
        <w:rPr/>
      </w:pPr>
      <w:r w:rsidDel="00000000" w:rsidR="00000000" w:rsidRPr="00000000">
        <w:rPr>
          <w:b w:val="1"/>
          <w:bCs w:val="1"/>
          <w:rtl w:val="0"/>
        </w:rPr>
        <w:t xml:space="preserve">In CHOICES, youth will enhance skills related to developing appropriate, healthy responses to anger and other emotions.</w:t>
      </w:r>
      <w:r w:rsidDel="00000000" w:rsidR="00000000" w:rsidRPr="00000000">
        <w:rPr>
          <w:rtl w:val="0"/>
        </w:rPr>
      </w:r>
    </w:p>
    <w:p w:rsidR="00000000" w:rsidDel="00000000" w:rsidP="00000000" w:rsidRDefault="00000000" w:rsidRPr="00000000" w14:paraId="00000035">
      <w:pPr>
        <w:spacing w:after="240" w:lineRule="auto"/>
        <w:rPr/>
      </w:pPr>
      <w:r w:rsidDel="00000000" w:rsidR="00000000" w:rsidRPr="00000000">
        <w:rPr>
          <w:b w:val="1"/>
          <w:bCs w:val="1"/>
          <w:rtl w:val="0"/>
        </w:rPr>
        <w:t xml:space="preserve">Skills include:</w:t>
      </w:r>
      <w:r w:rsidDel="00000000" w:rsidR="00000000" w:rsidRPr="00000000">
        <w:rPr>
          <w:rtl w:val="0"/>
        </w:rPr>
      </w:r>
    </w:p>
    <w:p w:rsidR="00000000" w:rsidDel="00000000" w:rsidP="00000000" w:rsidRDefault="00000000" w:rsidRPr="00000000" w14:paraId="00000036">
      <w:pPr>
        <w:numPr>
          <w:ilvl w:val="0"/>
          <w:numId w:val="1"/>
        </w:numPr>
        <w:ind w:left="360"/>
        <w:rPr>
          <w:rFonts w:ascii="Times New Roman" w:cs="Times New Roman" w:eastAsia="Times New Roman" w:hAnsi="Times New Roman"/>
        </w:rPr>
      </w:pPr>
      <w:r w:rsidDel="00000000" w:rsidR="00000000" w:rsidRPr="00000000">
        <w:rPr>
          <w:b w:val="1"/>
          <w:bCs w:val="1"/>
          <w:rtl w:val="0"/>
        </w:rPr>
        <w:t xml:space="preserve">critical thinking</w:t>
      </w:r>
      <w:r w:rsidDel="00000000" w:rsidR="00000000" w:rsidRPr="00000000">
        <w:rPr>
          <w:rtl w:val="0"/>
        </w:rPr>
      </w:r>
    </w:p>
    <w:p w:rsidR="00000000" w:rsidDel="00000000" w:rsidP="00000000" w:rsidRDefault="00000000" w:rsidRPr="00000000" w14:paraId="00000037">
      <w:pPr>
        <w:numPr>
          <w:ilvl w:val="0"/>
          <w:numId w:val="1"/>
        </w:numPr>
        <w:ind w:left="360"/>
        <w:rPr>
          <w:rFonts w:ascii="Times New Roman" w:cs="Times New Roman" w:eastAsia="Times New Roman" w:hAnsi="Times New Roman"/>
        </w:rPr>
      </w:pPr>
      <w:r w:rsidDel="00000000" w:rsidR="00000000" w:rsidRPr="00000000">
        <w:rPr>
          <w:b w:val="1"/>
          <w:bCs w:val="1"/>
          <w:rtl w:val="0"/>
        </w:rPr>
        <w:t xml:space="preserve">conflict resolution</w:t>
      </w:r>
      <w:r w:rsidDel="00000000" w:rsidR="00000000" w:rsidRPr="00000000">
        <w:rPr>
          <w:rtl w:val="0"/>
        </w:rPr>
      </w:r>
    </w:p>
    <w:p w:rsidR="00000000" w:rsidDel="00000000" w:rsidP="00000000" w:rsidRDefault="00000000" w:rsidRPr="00000000" w14:paraId="00000038">
      <w:pPr>
        <w:numPr>
          <w:ilvl w:val="0"/>
          <w:numId w:val="1"/>
        </w:numPr>
        <w:ind w:left="360"/>
        <w:rPr>
          <w:rFonts w:ascii="Times New Roman" w:cs="Times New Roman" w:eastAsia="Times New Roman" w:hAnsi="Times New Roman"/>
        </w:rPr>
      </w:pPr>
      <w:r w:rsidDel="00000000" w:rsidR="00000000" w:rsidRPr="00000000">
        <w:rPr>
          <w:b w:val="1"/>
          <w:bCs w:val="1"/>
          <w:rtl w:val="0"/>
        </w:rPr>
        <w:t xml:space="preserve">effective communication</w:t>
      </w:r>
      <w:r w:rsidDel="00000000" w:rsidR="00000000" w:rsidRPr="00000000">
        <w:rPr>
          <w:rtl w:val="0"/>
        </w:rPr>
      </w:r>
    </w:p>
    <w:p w:rsidR="00000000" w:rsidDel="00000000" w:rsidP="00000000" w:rsidRDefault="00000000" w:rsidRPr="00000000" w14:paraId="00000039">
      <w:pPr>
        <w:numPr>
          <w:ilvl w:val="0"/>
          <w:numId w:val="1"/>
        </w:numPr>
        <w:ind w:left="360"/>
        <w:rPr>
          <w:rFonts w:ascii="Times New Roman" w:cs="Times New Roman" w:eastAsia="Times New Roman" w:hAnsi="Times New Roman"/>
        </w:rPr>
      </w:pPr>
      <w:r w:rsidDel="00000000" w:rsidR="00000000" w:rsidRPr="00000000">
        <w:rPr>
          <w:b w:val="1"/>
          <w:bCs w:val="1"/>
          <w:rtl w:val="0"/>
        </w:rPr>
        <w:t xml:space="preserve">coping with stress</w:t>
      </w:r>
      <w:r w:rsidDel="00000000" w:rsidR="00000000" w:rsidRPr="00000000">
        <w:rPr>
          <w:rtl w:val="0"/>
        </w:rPr>
      </w:r>
    </w:p>
    <w:p w:rsidR="00000000" w:rsidDel="00000000" w:rsidP="00000000" w:rsidRDefault="00000000" w:rsidRPr="00000000" w14:paraId="0000003A">
      <w:pPr>
        <w:numPr>
          <w:ilvl w:val="0"/>
          <w:numId w:val="1"/>
        </w:numPr>
        <w:ind w:left="360"/>
        <w:rPr>
          <w:rFonts w:ascii="Times New Roman" w:cs="Times New Roman" w:eastAsia="Times New Roman" w:hAnsi="Times New Roman"/>
        </w:rPr>
      </w:pPr>
      <w:r w:rsidDel="00000000" w:rsidR="00000000" w:rsidRPr="00000000">
        <w:rPr>
          <w:b w:val="1"/>
          <w:bCs w:val="1"/>
          <w:rtl w:val="0"/>
        </w:rPr>
        <w:t xml:space="preserve">identifying and appropriately expressing feelings</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Youth completing the CHOICES program will have developed an anger management plan that will identify triggers for inappropriate responses, risk factors that one is about to lose control, and healthy choices for responding appropriately to increased </w:t>
      </w:r>
      <w:r w:rsidDel="00000000" w:rsidR="00000000" w:rsidRPr="00000000">
        <w:rPr>
          <w:b w:val="1"/>
          <w:bCs w:val="1"/>
          <w:rtl w:val="0"/>
        </w:rPr>
        <w:t xml:space="preserve">level</w:t>
      </w:r>
      <w:r w:rsidDel="00000000" w:rsidR="00000000" w:rsidRPr="00000000">
        <w:rPr>
          <w:b w:val="1"/>
          <w:bCs w:val="1"/>
          <w:rtl w:val="0"/>
        </w:rPr>
        <w:t xml:space="preserve"> of emotion or problematic situations. </w:t>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CHOICES is a therapeutic program specifically designed to treat youth who have difficulty expressing their emotions in a safe and appropriate manner.  This program is specifically designed to treat youth between the ages of 8-13 years of age.  This program also may require a </w:t>
      </w:r>
      <w:r w:rsidDel="00000000" w:rsidR="00000000" w:rsidRPr="00000000">
        <w:rPr>
          <w:b w:val="1"/>
          <w:bCs w:val="1"/>
          <w:u w:val="single"/>
          <w:rtl w:val="0"/>
        </w:rPr>
        <w:t xml:space="preserve">caregiver/family session</w:t>
      </w:r>
      <w:r w:rsidDel="00000000" w:rsidR="00000000" w:rsidRPr="00000000">
        <w:rPr>
          <w:b w:val="1"/>
          <w:bCs w:val="1"/>
          <w:rtl w:val="0"/>
        </w:rPr>
        <w:t xml:space="preserve"> which will be scheduled individually if needed.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jc w:val="center"/>
        <w:rPr>
          <w:b w:val="1"/>
          <w:bCs w:val="1"/>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rPr/>
      </w:pPr>
      <w:bookmarkStart w:colFirst="0" w:colLast="0" w:name="_gjdgxs" w:id="0"/>
      <w:bookmarkEnd w:id="0"/>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center"/>
      <w:rPr>
        <w:sz w:val="32"/>
        <w:szCs w:val="32"/>
      </w:rPr>
    </w:pPr>
    <w:r w:rsidDel="00000000" w:rsidR="00000000" w:rsidRPr="00000000">
      <w:rPr>
        <w:b w:val="1"/>
        <w:bCs w:val="1"/>
        <w:sz w:val="32"/>
        <w:szCs w:val="32"/>
        <w:rtl w:val="0"/>
      </w:rPr>
      <w:t xml:space="preserve">Family Options Counseling, LLC</w:t>
    </w:r>
    <w:r w:rsidDel="00000000" w:rsidR="00000000" w:rsidRPr="00000000">
      <w:rPr>
        <w:rtl w:val="0"/>
      </w:rPr>
    </w:r>
  </w:p>
  <w:p w:rsidR="00000000" w:rsidDel="00000000" w:rsidP="00000000" w:rsidRDefault="00000000" w:rsidRPr="00000000" w14:paraId="0000004A">
    <w:pPr>
      <w:jc w:val="center"/>
      <w:rPr>
        <w:sz w:val="32"/>
        <w:szCs w:val="32"/>
      </w:rPr>
    </w:pPr>
    <w:r w:rsidDel="00000000" w:rsidR="00000000" w:rsidRPr="00000000">
      <w:rPr>
        <w:b w:val="1"/>
        <w:bCs w:val="1"/>
        <w:sz w:val="32"/>
        <w:szCs w:val="32"/>
        <w:rtl w:val="0"/>
      </w:rPr>
      <w:t xml:space="preserve">CHOICES PROGRAM</w:t>
    </w:r>
    <w:r w:rsidDel="00000000" w:rsidR="00000000" w:rsidRPr="00000000">
      <w:rPr>
        <w:rtl w:val="0"/>
      </w:rPr>
    </w:r>
  </w:p>
  <w:p w:rsidR="00000000" w:rsidDel="00000000" w:rsidP="00000000" w:rsidRDefault="00000000" w:rsidRPr="00000000" w14:paraId="0000004B">
    <w:pPr>
      <w:jc w:val="center"/>
      <w:rPr/>
    </w:pPr>
    <w:r w:rsidDel="00000000" w:rsidR="00000000" w:rsidRPr="00000000">
      <w:rPr>
        <w:b w:val="1"/>
        <w:bCs w:val="1"/>
        <w:sz w:val="32"/>
        <w:szCs w:val="32"/>
        <w:rtl w:val="0"/>
      </w:rPr>
      <w:t xml:space="preserve">Group Schedule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720" w:hanging="360"/>
      </w:pPr>
      <w:rPr>
        <w:rFonts w:ascii="Arial" w:cs="Arial" w:eastAsia="Arial" w:hAnsi="Arial"/>
        <w:vertAlign w:val="baseline"/>
      </w:rPr>
    </w:lvl>
    <w:lvl w:ilvl="2">
      <w:start w:val="1"/>
      <w:numFmt w:val="bullet"/>
      <w:lvlText w:val="▪"/>
      <w:lvlJc w:val="left"/>
      <w:pPr>
        <w:ind w:left="1080" w:hanging="360"/>
      </w:pPr>
      <w:rPr>
        <w:rFonts w:ascii="Arial" w:cs="Arial" w:eastAsia="Arial" w:hAnsi="Arial"/>
        <w:vertAlign w:val="baseline"/>
      </w:rPr>
    </w:lvl>
    <w:lvl w:ilvl="3">
      <w:start w:val="1"/>
      <w:numFmt w:val="bullet"/>
      <w:lvlText w:val="●"/>
      <w:lvlJc w:val="left"/>
      <w:pPr>
        <w:ind w:left="1440" w:hanging="360"/>
      </w:pPr>
      <w:rPr>
        <w:rFonts w:ascii="Arial" w:cs="Arial" w:eastAsia="Arial" w:hAnsi="Arial"/>
        <w:vertAlign w:val="baseline"/>
      </w:rPr>
    </w:lvl>
    <w:lvl w:ilvl="4">
      <w:start w:val="1"/>
      <w:numFmt w:val="bullet"/>
      <w:lvlText w:val="♦"/>
      <w:lvlJc w:val="left"/>
      <w:pPr>
        <w:ind w:left="1800" w:hanging="360"/>
      </w:pPr>
      <w:rPr>
        <w:rFonts w:ascii="Arial" w:cs="Arial" w:eastAsia="Arial" w:hAnsi="Arial"/>
        <w:vertAlign w:val="baseline"/>
      </w:rPr>
    </w:lvl>
    <w:lvl w:ilvl="5">
      <w:start w:val="1"/>
      <w:numFmt w:val="bullet"/>
      <w:lvlText w:val="➢"/>
      <w:lvlJc w:val="left"/>
      <w:pPr>
        <w:ind w:left="2160" w:hanging="360"/>
      </w:pPr>
      <w:rPr>
        <w:rFonts w:ascii="Arial" w:cs="Arial" w:eastAsia="Arial" w:hAnsi="Arial"/>
        <w:vertAlign w:val="baseline"/>
      </w:rPr>
    </w:lvl>
    <w:lvl w:ilvl="6">
      <w:start w:val="1"/>
      <w:numFmt w:val="bullet"/>
      <w:lvlText w:val="▪"/>
      <w:lvlJc w:val="left"/>
      <w:pPr>
        <w:ind w:left="2520" w:hanging="360"/>
      </w:pPr>
      <w:rPr>
        <w:rFonts w:ascii="Arial" w:cs="Arial" w:eastAsia="Arial" w:hAnsi="Arial"/>
        <w:vertAlign w:val="baseline"/>
      </w:rPr>
    </w:lvl>
    <w:lvl w:ilvl="7">
      <w:start w:val="1"/>
      <w:numFmt w:val="bullet"/>
      <w:lvlText w:val="●"/>
      <w:lvlJc w:val="left"/>
      <w:pPr>
        <w:ind w:left="2880" w:hanging="360"/>
      </w:pPr>
      <w:rPr>
        <w:rFonts w:ascii="Arial" w:cs="Arial" w:eastAsia="Arial" w:hAnsi="Arial"/>
        <w:vertAlign w:val="baseline"/>
      </w:rPr>
    </w:lvl>
    <w:lvl w:ilvl="8">
      <w:start w:val="1"/>
      <w:numFmt w:val="bullet"/>
      <w:lvlText w:val="♦"/>
      <w:lvlJc w:val="left"/>
      <w:pPr>
        <w:ind w:left="3240" w:hanging="36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mailto:dpritchett@familyo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